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B08B" w14:textId="77777777" w:rsidR="00C51954" w:rsidRPr="0087793F" w:rsidRDefault="00C51954" w:rsidP="00C51954">
      <w:pPr>
        <w:spacing w:before="21"/>
        <w:ind w:left="7" w:right="7"/>
        <w:jc w:val="center"/>
        <w:rPr>
          <w:rFonts w:ascii="Bookman Old Style" w:hAnsi="Bookman Old Style"/>
          <w:b/>
          <w:sz w:val="20"/>
          <w:szCs w:val="20"/>
        </w:rPr>
      </w:pPr>
    </w:p>
    <w:p w14:paraId="56E8A54D" w14:textId="77777777" w:rsidR="00C51954" w:rsidRPr="0087793F" w:rsidRDefault="00C51954" w:rsidP="00C51954">
      <w:pPr>
        <w:spacing w:before="21"/>
        <w:ind w:left="7" w:right="7"/>
        <w:jc w:val="center"/>
        <w:rPr>
          <w:rFonts w:ascii="Bookman Old Style" w:hAnsi="Bookman Old Style"/>
          <w:b/>
          <w:sz w:val="20"/>
          <w:szCs w:val="20"/>
        </w:rPr>
      </w:pPr>
      <w:r w:rsidRPr="0087793F">
        <w:rPr>
          <w:rFonts w:ascii="Bookman Old Style" w:hAnsi="Bookman Old Style"/>
          <w:b/>
          <w:sz w:val="20"/>
          <w:szCs w:val="20"/>
        </w:rPr>
        <w:t>RAJATH</w:t>
      </w:r>
      <w:r w:rsidRPr="0087793F">
        <w:rPr>
          <w:rFonts w:ascii="Bookman Old Style" w:hAnsi="Bookman Old Style"/>
          <w:b/>
          <w:spacing w:val="-6"/>
          <w:sz w:val="20"/>
          <w:szCs w:val="20"/>
        </w:rPr>
        <w:t xml:space="preserve"> </w:t>
      </w:r>
      <w:r w:rsidRPr="0087793F">
        <w:rPr>
          <w:rFonts w:ascii="Bookman Old Style" w:hAnsi="Bookman Old Style"/>
          <w:b/>
          <w:sz w:val="20"/>
          <w:szCs w:val="20"/>
        </w:rPr>
        <w:t>FINANCE</w:t>
      </w:r>
      <w:r w:rsidRPr="0087793F">
        <w:rPr>
          <w:rFonts w:ascii="Bookman Old Style" w:hAnsi="Bookman Old Style"/>
          <w:b/>
          <w:spacing w:val="-6"/>
          <w:sz w:val="20"/>
          <w:szCs w:val="20"/>
        </w:rPr>
        <w:t xml:space="preserve"> </w:t>
      </w:r>
      <w:r w:rsidRPr="0087793F">
        <w:rPr>
          <w:rFonts w:ascii="Bookman Old Style" w:hAnsi="Bookman Old Style"/>
          <w:b/>
          <w:sz w:val="20"/>
          <w:szCs w:val="20"/>
        </w:rPr>
        <w:t>LIMITED</w:t>
      </w:r>
    </w:p>
    <w:p w14:paraId="361A6EE3" w14:textId="77777777" w:rsidR="00C51954" w:rsidRPr="0087793F" w:rsidRDefault="00C51954" w:rsidP="00C51954">
      <w:pPr>
        <w:pStyle w:val="Header"/>
        <w:rPr>
          <w:rFonts w:ascii="Bookman Old Style" w:hAnsi="Bookman Old Style"/>
          <w:sz w:val="20"/>
          <w:szCs w:val="20"/>
        </w:rPr>
      </w:pPr>
    </w:p>
    <w:p w14:paraId="130BF4BC" w14:textId="77777777" w:rsidR="00702457" w:rsidRPr="0087793F" w:rsidRDefault="00702457" w:rsidP="00C51954">
      <w:pPr>
        <w:pStyle w:val="BodyText"/>
        <w:spacing w:before="3"/>
        <w:jc w:val="center"/>
        <w:rPr>
          <w:rFonts w:ascii="Bookman Old Style" w:hAnsi="Bookman Old Style"/>
          <w:b/>
          <w:sz w:val="20"/>
          <w:szCs w:val="20"/>
        </w:rPr>
      </w:pPr>
    </w:p>
    <w:p w14:paraId="4CB89E26" w14:textId="77777777" w:rsidR="00702457" w:rsidRPr="0087793F" w:rsidRDefault="000D10EA">
      <w:pPr>
        <w:pStyle w:val="Title"/>
        <w:ind w:right="396"/>
        <w:rPr>
          <w:rFonts w:ascii="Bookman Old Style" w:hAnsi="Bookman Old Style"/>
          <w:sz w:val="20"/>
          <w:szCs w:val="20"/>
          <w:u w:val="none"/>
        </w:rPr>
      </w:pPr>
      <w:r w:rsidRPr="0087793F">
        <w:rPr>
          <w:rFonts w:ascii="Bookman Old Style" w:hAnsi="Bookman Old Style"/>
          <w:sz w:val="20"/>
          <w:szCs w:val="20"/>
        </w:rPr>
        <w:t>CRITERIA</w:t>
      </w:r>
      <w:r w:rsidRPr="0087793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FOR</w:t>
      </w:r>
      <w:r w:rsidRPr="0087793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MAKING</w:t>
      </w:r>
      <w:r w:rsidRPr="0087793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PAYMENTS</w:t>
      </w:r>
      <w:r w:rsidRPr="0087793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TO</w:t>
      </w:r>
      <w:r w:rsidRPr="0087793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NON-EXECUTIVE</w:t>
      </w:r>
      <w:r w:rsidRPr="0087793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DIRECTORS</w:t>
      </w:r>
    </w:p>
    <w:p w14:paraId="6197E714" w14:textId="77777777" w:rsidR="00702457" w:rsidRPr="0087793F" w:rsidRDefault="00702457">
      <w:pPr>
        <w:pStyle w:val="BodyText"/>
        <w:spacing w:before="12"/>
        <w:rPr>
          <w:rFonts w:ascii="Bookman Old Style" w:hAnsi="Bookman Old Style"/>
          <w:b/>
          <w:sz w:val="20"/>
          <w:szCs w:val="20"/>
        </w:rPr>
      </w:pPr>
    </w:p>
    <w:p w14:paraId="1B88CADA" w14:textId="77777777" w:rsidR="00702457" w:rsidRPr="0087793F" w:rsidRDefault="000D10EA">
      <w:pPr>
        <w:pStyle w:val="BodyText"/>
        <w:spacing w:before="95" w:line="292" w:lineRule="auto"/>
        <w:ind w:left="100" w:right="114" w:hanging="1"/>
        <w:jc w:val="both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w w:val="105"/>
          <w:sz w:val="20"/>
          <w:szCs w:val="20"/>
        </w:rPr>
        <w:t>Non-Executive Directors of the Company play an essential role as a part of the Board. They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bring in external and wider perspective to the deliberations and decision-making by the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Board.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They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devote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their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valuable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time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in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discussions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in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course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of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Bo</w:t>
      </w:r>
      <w:r w:rsidRPr="0087793F">
        <w:rPr>
          <w:rFonts w:ascii="Bookman Old Style" w:hAnsi="Bookman Old Style"/>
          <w:w w:val="105"/>
          <w:sz w:val="20"/>
          <w:szCs w:val="20"/>
        </w:rPr>
        <w:t>ard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and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Committee Meetings of the Company. They also help ensuring good Corporate Governance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norms.</w:t>
      </w:r>
    </w:p>
    <w:p w14:paraId="69DAC5D7" w14:textId="77777777" w:rsidR="00702457" w:rsidRPr="0087793F" w:rsidRDefault="00702457">
      <w:pPr>
        <w:pStyle w:val="BodyText"/>
        <w:spacing w:before="8"/>
        <w:rPr>
          <w:rFonts w:ascii="Bookman Old Style" w:hAnsi="Bookman Old Style"/>
          <w:sz w:val="20"/>
          <w:szCs w:val="20"/>
        </w:rPr>
      </w:pPr>
    </w:p>
    <w:p w14:paraId="08E4AF3D" w14:textId="77777777" w:rsidR="00702457" w:rsidRPr="0087793F" w:rsidRDefault="000D10EA">
      <w:pPr>
        <w:pStyle w:val="BodyText"/>
        <w:spacing w:before="1" w:line="292" w:lineRule="auto"/>
        <w:ind w:left="100" w:right="115" w:hanging="1"/>
        <w:jc w:val="both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responsibilities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and</w:t>
      </w:r>
      <w:r w:rsidRPr="0087793F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obligations</w:t>
      </w:r>
      <w:r w:rsidRPr="0087793F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imposed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on</w:t>
      </w:r>
      <w:r w:rsidRPr="0087793F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Non-Executive</w:t>
      </w:r>
      <w:r w:rsidRPr="0087793F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Directors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have</w:t>
      </w:r>
      <w:r w:rsidRPr="0087793F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increased</w:t>
      </w:r>
      <w:r w:rsidRPr="0087793F">
        <w:rPr>
          <w:rFonts w:ascii="Bookman Old Style" w:hAnsi="Bookman Old Style"/>
          <w:spacing w:val="-49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manifold in the recent years on account of a number of factors, including the growth in the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activities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of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Company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and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rapid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evolution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arising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out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of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legal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and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regulatory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provisions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and requirements.</w:t>
      </w:r>
    </w:p>
    <w:p w14:paraId="48235A60" w14:textId="77777777" w:rsidR="00702457" w:rsidRPr="0087793F" w:rsidRDefault="000D10EA">
      <w:pPr>
        <w:pStyle w:val="BodyText"/>
        <w:spacing w:before="226"/>
        <w:ind w:left="100"/>
        <w:jc w:val="both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w w:val="105"/>
          <w:sz w:val="20"/>
          <w:szCs w:val="20"/>
        </w:rPr>
        <w:t>Non-Executive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Directors</w:t>
      </w:r>
      <w:r w:rsidRPr="0087793F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of</w:t>
      </w:r>
      <w:r w:rsidRPr="0087793F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Company</w:t>
      </w:r>
      <w:r w:rsidRPr="0087793F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are</w:t>
      </w:r>
      <w:r w:rsidRPr="0087793F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entitl</w:t>
      </w:r>
      <w:r w:rsidRPr="0087793F">
        <w:rPr>
          <w:rFonts w:ascii="Bookman Old Style" w:hAnsi="Bookman Old Style"/>
          <w:w w:val="105"/>
          <w:sz w:val="20"/>
          <w:szCs w:val="20"/>
        </w:rPr>
        <w:t>ed</w:t>
      </w:r>
      <w:r w:rsidRPr="0087793F">
        <w:rPr>
          <w:rFonts w:ascii="Bookman Old Style" w:hAnsi="Bookman Old Style"/>
          <w:spacing w:val="-5"/>
          <w:w w:val="105"/>
          <w:sz w:val="20"/>
          <w:szCs w:val="20"/>
        </w:rPr>
        <w:t xml:space="preserve"> </w:t>
      </w:r>
      <w:proofErr w:type="gramStart"/>
      <w:r w:rsidRPr="0087793F">
        <w:rPr>
          <w:rFonts w:ascii="Bookman Old Style" w:hAnsi="Bookman Old Style"/>
          <w:w w:val="105"/>
          <w:sz w:val="20"/>
          <w:szCs w:val="20"/>
        </w:rPr>
        <w:t>to:-</w:t>
      </w:r>
      <w:proofErr w:type="gramEnd"/>
    </w:p>
    <w:p w14:paraId="0F4EFCF4" w14:textId="77777777" w:rsidR="00702457" w:rsidRPr="0087793F" w:rsidRDefault="00702457">
      <w:pPr>
        <w:pStyle w:val="BodyText"/>
        <w:spacing w:before="7"/>
        <w:rPr>
          <w:rFonts w:ascii="Bookman Old Style" w:hAnsi="Bookman Old Style"/>
          <w:sz w:val="20"/>
          <w:szCs w:val="20"/>
        </w:rPr>
      </w:pPr>
    </w:p>
    <w:p w14:paraId="644ADB94" w14:textId="77777777" w:rsidR="00702457" w:rsidRPr="0087793F" w:rsidRDefault="000D10EA">
      <w:pPr>
        <w:pStyle w:val="Heading1"/>
        <w:numPr>
          <w:ilvl w:val="0"/>
          <w:numId w:val="1"/>
        </w:numPr>
        <w:tabs>
          <w:tab w:val="left" w:pos="820"/>
        </w:tabs>
        <w:ind w:hanging="361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sz w:val="20"/>
          <w:szCs w:val="20"/>
        </w:rPr>
        <w:t>Sitting</w:t>
      </w:r>
      <w:r w:rsidRPr="0087793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Fee:</w:t>
      </w:r>
    </w:p>
    <w:p w14:paraId="26D6ACC9" w14:textId="77777777" w:rsidR="00702457" w:rsidRPr="0087793F" w:rsidRDefault="000D10EA">
      <w:pPr>
        <w:pStyle w:val="BodyText"/>
        <w:spacing w:line="273" w:lineRule="auto"/>
        <w:ind w:left="820" w:right="117" w:hanging="1"/>
        <w:jc w:val="both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w w:val="105"/>
          <w:sz w:val="20"/>
          <w:szCs w:val="20"/>
        </w:rPr>
        <w:t>Non-Executive Directors shall be entitled to receive sitting fees for each meeting of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 Board or Committee of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 Board attended by him, of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such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sum as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may be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approved by the Board of Directors within the overall limits prescribed u</w:t>
      </w:r>
      <w:r w:rsidRPr="0087793F">
        <w:rPr>
          <w:rFonts w:ascii="Bookman Old Style" w:hAnsi="Bookman Old Style"/>
          <w:w w:val="105"/>
          <w:sz w:val="20"/>
          <w:szCs w:val="20"/>
        </w:rPr>
        <w:t>nder the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Companies Act,</w:t>
      </w:r>
      <w:r w:rsidRPr="0087793F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2013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and</w:t>
      </w:r>
      <w:r w:rsidRPr="0087793F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other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applicable</w:t>
      </w:r>
      <w:r w:rsidRPr="0087793F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law.</w:t>
      </w:r>
    </w:p>
    <w:p w14:paraId="14AF63B4" w14:textId="77777777" w:rsidR="00702457" w:rsidRPr="0087793F" w:rsidRDefault="00702457">
      <w:pPr>
        <w:pStyle w:val="BodyText"/>
        <w:spacing w:before="2"/>
        <w:rPr>
          <w:rFonts w:ascii="Bookman Old Style" w:hAnsi="Bookman Old Style"/>
          <w:sz w:val="20"/>
          <w:szCs w:val="20"/>
        </w:rPr>
      </w:pPr>
    </w:p>
    <w:p w14:paraId="2790AB36" w14:textId="77777777" w:rsidR="00702457" w:rsidRPr="0087793F" w:rsidRDefault="000D10EA">
      <w:pPr>
        <w:pStyle w:val="Heading1"/>
        <w:numPr>
          <w:ilvl w:val="0"/>
          <w:numId w:val="1"/>
        </w:numPr>
        <w:tabs>
          <w:tab w:val="left" w:pos="820"/>
        </w:tabs>
        <w:ind w:hanging="361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sz w:val="20"/>
          <w:szCs w:val="20"/>
        </w:rPr>
        <w:t>Remuneration:</w:t>
      </w:r>
    </w:p>
    <w:p w14:paraId="740500A5" w14:textId="77777777" w:rsidR="00702457" w:rsidRPr="0087793F" w:rsidRDefault="000D10EA">
      <w:pPr>
        <w:pStyle w:val="BodyText"/>
        <w:spacing w:line="273" w:lineRule="auto"/>
        <w:ind w:left="819" w:right="115"/>
        <w:jc w:val="both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w w:val="105"/>
          <w:sz w:val="20"/>
          <w:szCs w:val="20"/>
        </w:rPr>
        <w:t>Section 197 of the Companies Act, 2013, allows a Company to pay remuneration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(excluding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sitting</w:t>
      </w:r>
      <w:r w:rsidRPr="0087793F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fees)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to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its</w:t>
      </w:r>
      <w:r w:rsidRPr="0087793F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Non-Executive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Directors</w:t>
      </w:r>
      <w:r w:rsidRPr="0087793F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at</w:t>
      </w:r>
      <w:r w:rsidRPr="0087793F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</w:t>
      </w:r>
      <w:r w:rsidRPr="0087793F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specified</w:t>
      </w:r>
      <w:r w:rsidRPr="0087793F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percentage</w:t>
      </w:r>
      <w:r w:rsidRPr="0087793F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of</w:t>
      </w:r>
      <w:r w:rsidRPr="0087793F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net</w:t>
      </w:r>
      <w:r w:rsidRPr="0087793F">
        <w:rPr>
          <w:rFonts w:ascii="Bookman Old Style" w:hAnsi="Bookman Old Style"/>
          <w:spacing w:val="-49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profits of the Company, subject to the prior approval of the shareholders of the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Company.</w:t>
      </w:r>
    </w:p>
    <w:p w14:paraId="7EF6A576" w14:textId="77777777" w:rsidR="00702457" w:rsidRPr="0087793F" w:rsidRDefault="00702457">
      <w:pPr>
        <w:pStyle w:val="BodyText"/>
        <w:spacing w:before="6"/>
        <w:rPr>
          <w:rFonts w:ascii="Bookman Old Style" w:hAnsi="Bookman Old Style"/>
          <w:sz w:val="20"/>
          <w:szCs w:val="20"/>
        </w:rPr>
      </w:pPr>
    </w:p>
    <w:p w14:paraId="573692E2" w14:textId="77777777" w:rsidR="00702457" w:rsidRPr="0087793F" w:rsidRDefault="000D10EA">
      <w:pPr>
        <w:pStyle w:val="BodyText"/>
        <w:spacing w:before="1" w:line="273" w:lineRule="auto"/>
        <w:ind w:left="819" w:right="115"/>
        <w:jc w:val="both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w w:val="105"/>
          <w:sz w:val="20"/>
          <w:szCs w:val="20"/>
        </w:rPr>
        <w:t>Remuneration referred to above, may be paid to Non-Executive Directors as may be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decided by the Board of Directors of the Company from time to time, depending on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 extra time that may be devoted and contributions made by the Non-Executive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Directors</w:t>
      </w:r>
      <w:r w:rsidRPr="0087793F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to</w:t>
      </w:r>
      <w:r w:rsidRPr="0087793F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Company.</w:t>
      </w:r>
    </w:p>
    <w:p w14:paraId="63ADBB0C" w14:textId="77777777" w:rsidR="00702457" w:rsidRPr="0087793F" w:rsidRDefault="00702457">
      <w:pPr>
        <w:pStyle w:val="BodyText"/>
        <w:spacing w:before="3"/>
        <w:rPr>
          <w:rFonts w:ascii="Bookman Old Style" w:hAnsi="Bookman Old Style"/>
          <w:sz w:val="20"/>
          <w:szCs w:val="20"/>
        </w:rPr>
      </w:pPr>
    </w:p>
    <w:p w14:paraId="1AED9820" w14:textId="77777777" w:rsidR="00702457" w:rsidRPr="0087793F" w:rsidRDefault="000D10EA">
      <w:pPr>
        <w:pStyle w:val="Heading1"/>
        <w:numPr>
          <w:ilvl w:val="0"/>
          <w:numId w:val="1"/>
        </w:numPr>
        <w:tabs>
          <w:tab w:val="left" w:pos="820"/>
        </w:tabs>
        <w:ind w:hanging="361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sz w:val="20"/>
          <w:szCs w:val="20"/>
        </w:rPr>
        <w:t>Reimbursement</w:t>
      </w:r>
      <w:r w:rsidRPr="0087793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of</w:t>
      </w:r>
      <w:r w:rsidRPr="0087793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actual</w:t>
      </w:r>
      <w:r w:rsidRPr="0087793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expenses</w:t>
      </w:r>
      <w:r w:rsidRPr="0087793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incurred:</w:t>
      </w:r>
    </w:p>
    <w:p w14:paraId="27F1B228" w14:textId="77777777" w:rsidR="00702457" w:rsidRPr="0087793F" w:rsidRDefault="000D10EA">
      <w:pPr>
        <w:pStyle w:val="BodyText"/>
        <w:spacing w:line="273" w:lineRule="auto"/>
        <w:ind w:left="819" w:right="116"/>
        <w:jc w:val="both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w w:val="105"/>
          <w:sz w:val="20"/>
          <w:szCs w:val="20"/>
        </w:rPr>
        <w:t>Non-Executive Directors ma</w:t>
      </w:r>
      <w:r w:rsidRPr="0087793F">
        <w:rPr>
          <w:rFonts w:ascii="Bookman Old Style" w:hAnsi="Bookman Old Style"/>
          <w:w w:val="105"/>
          <w:sz w:val="20"/>
          <w:szCs w:val="20"/>
        </w:rPr>
        <w:t>y also be paid/reimbursed such sums incurred as actual</w:t>
      </w:r>
      <w:r w:rsidRPr="0087793F">
        <w:rPr>
          <w:rFonts w:ascii="Bookman Old Style" w:hAnsi="Bookman Old Style"/>
          <w:spacing w:val="-48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for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travel,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incidental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and/or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actual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out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of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pocket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expenses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incurred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by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such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Director/Member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for</w:t>
      </w:r>
      <w:r w:rsidRPr="0087793F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attending</w:t>
      </w:r>
      <w:r w:rsidRPr="0087793F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Board/Committee</w:t>
      </w:r>
      <w:r w:rsidRPr="0087793F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Meetings.</w:t>
      </w:r>
    </w:p>
    <w:p w14:paraId="7E4C7AA6" w14:textId="77777777" w:rsidR="00702457" w:rsidRPr="0087793F" w:rsidRDefault="00702457">
      <w:pPr>
        <w:pStyle w:val="BodyText"/>
        <w:spacing w:before="7"/>
        <w:rPr>
          <w:rFonts w:ascii="Bookman Old Style" w:hAnsi="Bookman Old Style"/>
          <w:sz w:val="20"/>
          <w:szCs w:val="20"/>
        </w:rPr>
      </w:pPr>
    </w:p>
    <w:p w14:paraId="570A3581" w14:textId="77777777" w:rsidR="00702457" w:rsidRPr="0087793F" w:rsidRDefault="000D10EA">
      <w:pPr>
        <w:pStyle w:val="Heading1"/>
        <w:numPr>
          <w:ilvl w:val="0"/>
          <w:numId w:val="1"/>
        </w:numPr>
        <w:tabs>
          <w:tab w:val="left" w:pos="820"/>
        </w:tabs>
        <w:ind w:hanging="361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sz w:val="20"/>
          <w:szCs w:val="20"/>
        </w:rPr>
        <w:t>Payment</w:t>
      </w:r>
      <w:r w:rsidRPr="0087793F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to</w:t>
      </w:r>
      <w:r w:rsidRPr="0087793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Independent</w:t>
      </w:r>
      <w:r w:rsidRPr="0087793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Directors:</w:t>
      </w:r>
    </w:p>
    <w:p w14:paraId="3DB371CD" w14:textId="77777777" w:rsidR="00702457" w:rsidRPr="0087793F" w:rsidRDefault="000D10EA">
      <w:pPr>
        <w:pStyle w:val="BodyText"/>
        <w:spacing w:line="273" w:lineRule="auto"/>
        <w:ind w:left="819" w:right="116"/>
        <w:jc w:val="both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sz w:val="20"/>
          <w:szCs w:val="20"/>
        </w:rPr>
        <w:t>An Independent Director shall not be entitled to any stock option</w:t>
      </w:r>
      <w:r w:rsidRPr="0087793F">
        <w:rPr>
          <w:rFonts w:ascii="Bookman Old Style" w:hAnsi="Bookman Old Style"/>
          <w:spacing w:val="48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and shall receive</w:t>
      </w:r>
      <w:r w:rsidRPr="0087793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sitting fees</w:t>
      </w:r>
      <w:r w:rsidRPr="0087793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and reimbursement</w:t>
      </w:r>
      <w:r w:rsidRPr="0087793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of</w:t>
      </w:r>
      <w:r w:rsidRPr="0087793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expenses for participation</w:t>
      </w:r>
      <w:r w:rsidRPr="0087793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in</w:t>
      </w:r>
      <w:r w:rsidRPr="0087793F">
        <w:rPr>
          <w:rFonts w:ascii="Bookman Old Style" w:hAnsi="Bookman Old Style"/>
          <w:spacing w:val="48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meetings</w:t>
      </w:r>
      <w:r w:rsidRPr="0087793F">
        <w:rPr>
          <w:rFonts w:ascii="Bookman Old Style" w:hAnsi="Bookman Old Style"/>
          <w:spacing w:val="48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of the Board</w:t>
      </w:r>
      <w:r w:rsidRPr="0087793F">
        <w:rPr>
          <w:rFonts w:ascii="Bookman Old Style" w:hAnsi="Bookman Old Style"/>
          <w:spacing w:val="-46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or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committee</w:t>
      </w:r>
      <w:r w:rsidRPr="0087793F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thereof</w:t>
      </w:r>
      <w:r w:rsidRPr="0087793F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and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profit</w:t>
      </w:r>
      <w:r w:rsidRPr="0087793F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related</w:t>
      </w:r>
      <w:r w:rsidRPr="0087793F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remuneration</w:t>
      </w:r>
      <w:r w:rsidRPr="0087793F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up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to</w:t>
      </w:r>
      <w:r w:rsidRPr="0087793F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</w:t>
      </w:r>
      <w:r w:rsidRPr="0087793F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specified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percentage</w:t>
      </w:r>
      <w:r w:rsidRPr="0087793F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of</w:t>
      </w:r>
      <w:r w:rsidRPr="0087793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net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profits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in</w:t>
      </w:r>
      <w:r w:rsidRPr="0087793F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such</w:t>
      </w:r>
      <w:r w:rsidRPr="0087793F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proportion,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as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may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be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permissible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under</w:t>
      </w:r>
      <w:r w:rsidRPr="0087793F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the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Companies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Act,</w:t>
      </w:r>
      <w:r w:rsidRPr="0087793F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2013</w:t>
      </w:r>
      <w:r w:rsidRPr="0087793F">
        <w:rPr>
          <w:rFonts w:ascii="Bookman Old Style" w:hAnsi="Bookman Old Style"/>
          <w:spacing w:val="-46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and</w:t>
      </w:r>
      <w:r w:rsidRPr="0087793F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any</w:t>
      </w:r>
      <w:r w:rsidRPr="0087793F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other</w:t>
      </w:r>
      <w:r w:rsidRPr="0087793F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applicable</w:t>
      </w:r>
      <w:r w:rsidRPr="0087793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law</w:t>
      </w:r>
      <w:r w:rsidRPr="0087793F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at</w:t>
      </w:r>
      <w:r w:rsidRPr="0087793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the</w:t>
      </w:r>
      <w:r w:rsidRPr="0087793F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discretion</w:t>
      </w:r>
      <w:r w:rsidRPr="0087793F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of</w:t>
      </w:r>
      <w:r w:rsidRPr="0087793F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the</w:t>
      </w:r>
      <w:r w:rsidRPr="0087793F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87793F">
        <w:rPr>
          <w:rFonts w:ascii="Bookman Old Style" w:hAnsi="Bookman Old Style"/>
          <w:sz w:val="20"/>
          <w:szCs w:val="20"/>
        </w:rPr>
        <w:t>Board.</w:t>
      </w:r>
    </w:p>
    <w:p w14:paraId="28219A71" w14:textId="77777777" w:rsidR="00702457" w:rsidRPr="0087793F" w:rsidRDefault="00702457">
      <w:pPr>
        <w:pStyle w:val="BodyText"/>
        <w:spacing w:before="8"/>
        <w:rPr>
          <w:rFonts w:ascii="Bookman Old Style" w:hAnsi="Bookman Old Style"/>
          <w:sz w:val="20"/>
          <w:szCs w:val="20"/>
        </w:rPr>
      </w:pPr>
    </w:p>
    <w:p w14:paraId="2C2EBA24" w14:textId="77777777" w:rsidR="00702457" w:rsidRPr="0087793F" w:rsidRDefault="000D10EA">
      <w:pPr>
        <w:pStyle w:val="BodyText"/>
        <w:spacing w:before="0" w:line="273" w:lineRule="auto"/>
        <w:ind w:left="819" w:right="119"/>
        <w:jc w:val="both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above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criteria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and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policy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are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subject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to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review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by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Nomination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&amp;</w:t>
      </w:r>
      <w:r w:rsidRPr="0087793F">
        <w:rPr>
          <w:rFonts w:ascii="Bookman Old Style" w:hAnsi="Bookman Old Style"/>
          <w:spacing w:val="-48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Remuneration</w:t>
      </w:r>
      <w:r w:rsidRPr="0087793F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Committee</w:t>
      </w:r>
      <w:r w:rsidRPr="0087793F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and</w:t>
      </w:r>
      <w:r w:rsidRPr="0087793F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Board</w:t>
      </w:r>
      <w:r w:rsidRPr="0087793F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of Directors</w:t>
      </w:r>
      <w:r w:rsidRPr="0087793F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of</w:t>
      </w:r>
      <w:r w:rsidRPr="0087793F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the</w:t>
      </w:r>
      <w:r w:rsidRPr="0087793F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87793F">
        <w:rPr>
          <w:rFonts w:ascii="Bookman Old Style" w:hAnsi="Bookman Old Style"/>
          <w:w w:val="105"/>
          <w:sz w:val="20"/>
          <w:szCs w:val="20"/>
        </w:rPr>
        <w:t>Company.</w:t>
      </w:r>
    </w:p>
    <w:p w14:paraId="17A7CFCC" w14:textId="77777777" w:rsidR="00702457" w:rsidRPr="0087793F" w:rsidRDefault="00702457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1BDB7AFC" w14:textId="77777777" w:rsidR="00702457" w:rsidRPr="0087793F" w:rsidRDefault="000D10EA">
      <w:pPr>
        <w:pStyle w:val="Heading1"/>
        <w:ind w:left="1099" w:right="396" w:firstLine="0"/>
        <w:jc w:val="center"/>
        <w:rPr>
          <w:rFonts w:ascii="Bookman Old Style" w:hAnsi="Bookman Old Style"/>
          <w:sz w:val="20"/>
          <w:szCs w:val="20"/>
        </w:rPr>
      </w:pPr>
      <w:r w:rsidRPr="0087793F">
        <w:rPr>
          <w:rFonts w:ascii="Bookman Old Style" w:hAnsi="Bookman Old Style"/>
          <w:sz w:val="20"/>
          <w:szCs w:val="20"/>
        </w:rPr>
        <w:t>****************</w:t>
      </w:r>
    </w:p>
    <w:sectPr w:rsidR="00702457" w:rsidRPr="0087793F" w:rsidSect="00C51954">
      <w:type w:val="continuous"/>
      <w:pgSz w:w="11910" w:h="16840"/>
      <w:pgMar w:top="800" w:right="1320" w:bottom="280" w:left="13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77007"/>
    <w:multiLevelType w:val="hybridMultilevel"/>
    <w:tmpl w:val="2EBE7F46"/>
    <w:lvl w:ilvl="0" w:tplc="328A3F14">
      <w:numFmt w:val="bullet"/>
      <w:lvlText w:val=""/>
      <w:lvlJc w:val="left"/>
      <w:pPr>
        <w:ind w:left="81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C289B3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6E2AAF1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5D1A2E2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311A1E3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F78E8CB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6A52447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DE864ED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5ABC7382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118405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2457"/>
    <w:rsid w:val="00286275"/>
    <w:rsid w:val="00507616"/>
    <w:rsid w:val="00616EC7"/>
    <w:rsid w:val="00702457"/>
    <w:rsid w:val="0087793F"/>
    <w:rsid w:val="00885875"/>
    <w:rsid w:val="008B295F"/>
    <w:rsid w:val="00C51954"/>
    <w:rsid w:val="00C80376"/>
    <w:rsid w:val="00CA7BD7"/>
    <w:rsid w:val="00CB15E5"/>
    <w:rsid w:val="00CC2F52"/>
    <w:rsid w:val="00D86302"/>
    <w:rsid w:val="00DB576B"/>
    <w:rsid w:val="00F271D4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3525"/>
  <w15:docId w15:val="{43F789DD-6D2B-4EB4-8E48-C14060B1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819" w:hanging="361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</w:pPr>
  </w:style>
  <w:style w:type="paragraph" w:styleId="Title">
    <w:name w:val="Title"/>
    <w:basedOn w:val="Normal"/>
    <w:uiPriority w:val="10"/>
    <w:qFormat/>
    <w:pPr>
      <w:spacing w:before="1"/>
      <w:ind w:left="373" w:right="390"/>
      <w:jc w:val="center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19" w:hanging="361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1954"/>
    <w:pPr>
      <w:tabs>
        <w:tab w:val="center" w:pos="4680"/>
        <w:tab w:val="right" w:pos="9360"/>
      </w:tabs>
    </w:pPr>
    <w:rPr>
      <w:rFonts w:ascii="Verdana" w:eastAsia="Verdana" w:hAnsi="Verdana" w:cs="Verdana"/>
    </w:rPr>
  </w:style>
  <w:style w:type="character" w:customStyle="1" w:styleId="HeaderChar">
    <w:name w:val="Header Char"/>
    <w:basedOn w:val="DefaultParagraphFont"/>
    <w:link w:val="Header"/>
    <w:uiPriority w:val="99"/>
    <w:rsid w:val="00C5195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bhoomi</dc:creator>
  <cp:lastModifiedBy>falguni shah</cp:lastModifiedBy>
  <cp:revision>17</cp:revision>
  <dcterms:created xsi:type="dcterms:W3CDTF">2023-08-03T10:49:00Z</dcterms:created>
  <dcterms:modified xsi:type="dcterms:W3CDTF">2023-10-07T12:33:00Z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2023-08-03T00:00:00Z</vt:filetime>
  </property>
</Properties>
</file>